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Consolas" w:eastAsiaTheme="minorHAnsi" w:hAnsi="Consolas" w:cs="Consolas"/>
          <w:b/>
          <w:bCs/>
          <w:kern w:val="0"/>
          <w:sz w:val="166"/>
          <w:szCs w:val="166"/>
          <w:lang w:val="ru-RU" w:eastAsia="en-US" w:bidi="ar-SA"/>
        </w:rPr>
      </w:pPr>
      <w:r>
        <w:rPr>
          <w:rFonts w:ascii="Consolas" w:eastAsiaTheme="minorHAnsi" w:hAnsi="Consolas" w:cs="Consolas"/>
          <w:b/>
          <w:bCs/>
          <w:kern w:val="0"/>
          <w:sz w:val="166"/>
          <w:szCs w:val="166"/>
          <w:lang w:val="ru-RU" w:eastAsia="en-US" w:bidi="ar-SA"/>
        </w:rPr>
        <w:t>І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Georgia" w:eastAsiaTheme="minorHAnsi" w:hAnsi="Georgia" w:cs="Georgia"/>
          <w:b/>
          <w:bCs/>
          <w:kern w:val="0"/>
          <w:sz w:val="70"/>
          <w:szCs w:val="70"/>
          <w:lang w:val="ru-RU" w:eastAsia="en-US" w:bidi="ar-SA"/>
        </w:rPr>
      </w:pPr>
      <w:r>
        <w:rPr>
          <w:rFonts w:ascii="Georgia" w:eastAsiaTheme="minorHAnsi" w:hAnsi="Georgia" w:cs="Georgia"/>
          <w:b/>
          <w:bCs/>
          <w:kern w:val="0"/>
          <w:sz w:val="70"/>
          <w:szCs w:val="70"/>
          <w:lang w:val="ru-RU" w:eastAsia="en-US" w:bidi="ar-SA"/>
        </w:rPr>
        <w:t>КИЇВСЬКА МІСЬКА РАДА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kern w:val="0"/>
          <w:sz w:val="23"/>
          <w:szCs w:val="23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3"/>
          <w:szCs w:val="23"/>
          <w:lang w:val="ru-RU" w:eastAsia="en-US" w:bidi="ar-SA"/>
        </w:rPr>
        <w:t>VIII СКЛИКАННЯ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kern w:val="0"/>
          <w:sz w:val="23"/>
          <w:szCs w:val="23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3"/>
          <w:szCs w:val="23"/>
          <w:lang w:val="ru-RU" w:eastAsia="en-US" w:bidi="ar-SA"/>
        </w:rPr>
        <w:t xml:space="preserve">ПОСТІЙНА </w:t>
      </w:r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к о м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іс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ія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з п и т а н ь м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іс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т о б у д у в а н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н</w:t>
      </w:r>
      <w:proofErr w:type="spellEnd"/>
      <w:proofErr w:type="gram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я </w:t>
      </w:r>
      <w:r>
        <w:rPr>
          <w:rFonts w:ascii="Times New Roman" w:eastAsiaTheme="minorHAnsi" w:hAnsi="Times New Roman" w:cs="Times New Roman"/>
          <w:b/>
          <w:bCs/>
          <w:kern w:val="0"/>
          <w:sz w:val="23"/>
          <w:szCs w:val="23"/>
          <w:lang w:val="ru-RU" w:eastAsia="en-US" w:bidi="ar-SA"/>
        </w:rPr>
        <w:t>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а р х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іт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е к т у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ри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т а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зем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л е к о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ри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с т у в а н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>н</w:t>
      </w:r>
      <w:proofErr w:type="spellEnd"/>
      <w:proofErr w:type="gramEnd"/>
      <w:r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:lang w:val="ru-RU" w:eastAsia="en-US" w:bidi="ar-SA"/>
        </w:rPr>
        <w:t xml:space="preserve"> я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</w:pPr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01044, м.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Київ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вул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Хрещатик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, 36, к. 1007 тел./факс (044) 202-73-09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>Протокол № 6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засідання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постійної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комісії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ради</w:t>
      </w:r>
      <w:proofErr w:type="gramEnd"/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з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питань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арх</w:t>
      </w:r>
      <w:proofErr w:type="gram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ітектури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землекористування</w:t>
      </w:r>
      <w:proofErr w:type="spellEnd"/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>від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 xml:space="preserve"> 15.03.2016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>Місце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>проведення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 xml:space="preserve">: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Київська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міська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рада, м.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Київ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вул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Хрещатик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, 36,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зала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засідань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, №1017, 10-й поверх.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>10:00 год.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>Присутні</w:t>
      </w:r>
      <w:proofErr w:type="spellEnd"/>
      <w:r>
        <w:rPr>
          <w:rFonts w:ascii="Times New Roman" w:eastAsiaTheme="minorHAnsi" w:hAnsi="Times New Roman" w:cs="Times New Roman"/>
          <w:b/>
          <w:b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на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засіданні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постійної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комісії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ради з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питань</w:t>
      </w:r>
      <w:proofErr w:type="spellEnd"/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арх</w:t>
      </w:r>
      <w:proofErr w:type="gram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ітектури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землекористування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: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Міщенко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О.Г.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Марченко Р.В.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Кісільов</w:t>
      </w:r>
      <w:proofErr w:type="spellEnd"/>
      <w:proofErr w:type="gram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І.</w:t>
      </w:r>
      <w:proofErr w:type="gram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Турець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В.В.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Харченко О.В.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Картавий</w:t>
      </w:r>
      <w:proofErr w:type="spellEnd"/>
      <w:proofErr w:type="gram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І.</w:t>
      </w:r>
      <w:proofErr w:type="gram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Л.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Балицька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О.С.,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Банас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Д.М.,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Бродський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В.Я.,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Зубко Ю.Г.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Кримчак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С.О.,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Меліхова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Т.І.,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P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</w:p>
    <w:p w:rsidR="00DD4C0E" w:rsidRP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lastRenderedPageBreak/>
        <w:t xml:space="preserve">22.2. СЛУХАЛИ: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Попередній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розгляд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проекту </w:t>
      </w:r>
      <w:proofErr w:type="spellStart"/>
      <w:proofErr w:type="gram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</w:t>
      </w:r>
      <w:proofErr w:type="gram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ішення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«Про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затвердження</w:t>
      </w:r>
      <w:proofErr w:type="spellEnd"/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детального плану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території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в межах просп.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Возз’єднання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,</w:t>
      </w:r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залізниці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Броварського</w:t>
      </w:r>
      <w:proofErr w:type="spellEnd"/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проспекту,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Русанівського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каналу в</w:t>
      </w:r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Дніпровському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районі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м.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Києва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» </w:t>
      </w:r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 xml:space="preserve">за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>поданням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 xml:space="preserve"> заступника</w:t>
      </w:r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>голови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 xml:space="preserve"> КМДА О.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>Спасибка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 xml:space="preserve"> та в. о. директора Департаменту</w:t>
      </w:r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>архітектури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6"/>
          <w:szCs w:val="26"/>
          <w:lang w:val="ru-RU" w:eastAsia="en-US" w:bidi="ar-SA"/>
        </w:rPr>
        <w:t xml:space="preserve"> Г. Бондар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—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матеріали</w:t>
      </w:r>
      <w:proofErr w:type="spellEnd"/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en-US" w:eastAsia="en-US" w:bidi="ar-SA"/>
        </w:rPr>
      </w:pP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додаються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.</w:t>
      </w:r>
    </w:p>
    <w:p w:rsidR="00DD4C0E" w:rsidRP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</w:pP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(проект </w:t>
      </w:r>
      <w:proofErr w:type="spellStart"/>
      <w:proofErr w:type="gram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р</w:t>
      </w:r>
      <w:proofErr w:type="gram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ішення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 з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пояснювальною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запискою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матеріали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 детального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тану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>території</w:t>
      </w:r>
      <w:proofErr w:type="spellEnd"/>
      <w:r>
        <w:rPr>
          <w:rFonts w:ascii="Times New Roman" w:eastAsiaTheme="minorHAnsi" w:hAnsi="Times New Roman" w:cs="Times New Roman"/>
          <w:i/>
          <w:iCs/>
          <w:kern w:val="0"/>
          <w:sz w:val="21"/>
          <w:szCs w:val="21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18"/>
          <w:szCs w:val="18"/>
          <w:lang w:val="ru-RU" w:eastAsia="en-US" w:bidi="ar-SA"/>
        </w:rPr>
        <w:t xml:space="preserve">на 25-ти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18"/>
          <w:szCs w:val="18"/>
          <w:lang w:val="ru-RU" w:eastAsia="en-US" w:bidi="ar-SA"/>
        </w:rPr>
        <w:t>арк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18"/>
          <w:szCs w:val="18"/>
          <w:lang w:val="ru-RU" w:eastAsia="en-US" w:bidi="ar-SA"/>
        </w:rPr>
        <w:t>.)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ВИСТУПИЛИ: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Міщенко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О.Г.,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Плешкановська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А.М.,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Петровець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О.Ф.,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Дидинський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О., Барсук О.,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Крижанівський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Пономарьова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Головко О.,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Дамбовський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О.Ю., Харченко О.В., Росляков В.В.,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Тацій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Ю.О., Москаль Д.,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УХВАЛИЛИ: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1.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Відкласти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розгляд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проекту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ішення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«Про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затвердження</w:t>
      </w:r>
      <w:proofErr w:type="spellEnd"/>
      <w:r w:rsidRPr="00DD4C0E"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детального плану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території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в межах просп.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Возз’єднання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залізниці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,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Броварського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проспекту,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Русанівського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каналу в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Дніпровському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районі</w:t>
      </w:r>
      <w:proofErr w:type="spellEnd"/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 xml:space="preserve">м. </w:t>
      </w:r>
      <w:proofErr w:type="spellStart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Києва</w:t>
      </w:r>
      <w:proofErr w:type="spellEnd"/>
      <w:r>
        <w:rPr>
          <w:rFonts w:ascii="Times New Roman" w:eastAsiaTheme="minorHAnsi" w:hAnsi="Times New Roman" w:cs="Times New Roman"/>
          <w:kern w:val="0"/>
          <w:sz w:val="26"/>
          <w:szCs w:val="26"/>
          <w:lang w:val="ru-RU" w:eastAsia="en-US" w:bidi="ar-SA"/>
        </w:rPr>
        <w:t>».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2. Депутату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ради, члену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постійної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комісії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О.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Петровцю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до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кінця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робочого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тижня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, 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саме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до 18.03,2016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організувати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ідготовку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надання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в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установленому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порядку до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постійної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комісії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ради з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питань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архітектури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землекористування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зауваження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пропозиції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від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представників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територіальної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громади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міста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Києва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юридичних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осіб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для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опрацювання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можливості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врахування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і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внесення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відповідних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змін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до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проектних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ішень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детального плану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територій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3.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Управлінню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забезпечення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діяльності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постійної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комісії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ради з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питань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арх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ітектури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землекористування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секретаріату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Київради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направити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відповідні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звернення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з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пропозиціями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зауваженнями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що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надійшли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в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установленому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порядку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до 18.03.2016 до Департаменту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архітектури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виконавчого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органу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ради (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державної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адм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іністрації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) для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подальшого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опрацювання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врахування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.</w:t>
      </w:r>
    </w:p>
    <w:p w:rsid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4. Департаменту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містобудування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арх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ітектури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виконавчого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органу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ради (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державної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адміністрації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)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протягом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тижня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доопрацювати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спільно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з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розробниками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містобудівної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документації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проектні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рішення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детального плану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територій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за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наданими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зауваженнями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пропозиціями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та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передати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проектні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матеріали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детального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плану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території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в межах просп.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Возз’єднання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залізниці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Броварського</w:t>
      </w:r>
      <w:proofErr w:type="spellEnd"/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проспекту,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Русанівського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каналу в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Дніпровському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районі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м.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Києва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на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наступний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розгляд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постійної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комісії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для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прийняття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остаточного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р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ішення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.</w:t>
      </w:r>
    </w:p>
    <w:p w:rsidR="00DD4C0E" w:rsidRP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ПРОГОЛОСУВАЛИ: </w:t>
      </w:r>
      <w:r>
        <w:rPr>
          <w:rFonts w:ascii="Times New Roman" w:eastAsiaTheme="minorHAnsi" w:hAnsi="Times New Roman" w:cs="Times New Roman" w:hint="eastAsia"/>
          <w:b/>
          <w:bCs/>
          <w:i/>
          <w:iCs/>
          <w:kern w:val="0"/>
          <w:sz w:val="26"/>
          <w:szCs w:val="26"/>
          <w:lang w:val="ru-RU" w:eastAsia="en-US" w:bidi="ar-SA"/>
        </w:rPr>
        <w:t>ｫ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за</w:t>
      </w:r>
      <w:r>
        <w:rPr>
          <w:rFonts w:ascii="Times New Roman" w:eastAsiaTheme="minorHAnsi" w:hAnsi="Times New Roman" w:cs="Times New Roman" w:hint="eastAsia"/>
          <w:b/>
          <w:bCs/>
          <w:i/>
          <w:iCs/>
          <w:kern w:val="0"/>
          <w:sz w:val="26"/>
          <w:szCs w:val="26"/>
          <w:lang w:val="ru-RU" w:eastAsia="en-US" w:bidi="ar-SA"/>
        </w:rPr>
        <w:t>ｻ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- 18, </w:t>
      </w:r>
      <w:r>
        <w:rPr>
          <w:rFonts w:ascii="Times New Roman" w:eastAsiaTheme="minorHAnsi" w:hAnsi="Times New Roman" w:cs="Times New Roman" w:hint="eastAsia"/>
          <w:b/>
          <w:bCs/>
          <w:i/>
          <w:iCs/>
          <w:kern w:val="0"/>
          <w:sz w:val="26"/>
          <w:szCs w:val="26"/>
          <w:lang w:val="ru-RU" w:eastAsia="en-US" w:bidi="ar-SA"/>
        </w:rPr>
        <w:t>ｫ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проти</w:t>
      </w:r>
      <w:proofErr w:type="spellEnd"/>
      <w:r>
        <w:rPr>
          <w:rFonts w:ascii="Times New Roman" w:eastAsiaTheme="minorHAnsi" w:hAnsi="Times New Roman" w:cs="Times New Roman" w:hint="eastAsia"/>
          <w:b/>
          <w:bCs/>
          <w:i/>
          <w:iCs/>
          <w:kern w:val="0"/>
          <w:sz w:val="26"/>
          <w:szCs w:val="26"/>
          <w:lang w:val="ru-RU" w:eastAsia="en-US" w:bidi="ar-SA"/>
        </w:rPr>
        <w:t>ｻ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нема</w:t>
      </w:r>
      <w:proofErr w:type="gram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є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,</w:t>
      </w:r>
      <w:proofErr w:type="gram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 w:hint="eastAsia"/>
          <w:b/>
          <w:bCs/>
          <w:i/>
          <w:iCs/>
          <w:kern w:val="0"/>
          <w:sz w:val="26"/>
          <w:szCs w:val="26"/>
          <w:lang w:val="ru-RU" w:eastAsia="en-US" w:bidi="ar-SA"/>
        </w:rPr>
        <w:t>ｫ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утрималось</w:t>
      </w:r>
      <w:proofErr w:type="spellEnd"/>
      <w:r>
        <w:rPr>
          <w:rFonts w:ascii="Times New Roman" w:eastAsiaTheme="minorHAnsi" w:hAnsi="Times New Roman" w:cs="Times New Roman" w:hint="eastAsia"/>
          <w:b/>
          <w:bCs/>
          <w:i/>
          <w:iCs/>
          <w:kern w:val="0"/>
          <w:sz w:val="26"/>
          <w:szCs w:val="26"/>
          <w:lang w:val="ru-RU" w:eastAsia="en-US" w:bidi="ar-SA"/>
        </w:rPr>
        <w:t>ｻ</w:t>
      </w: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-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немає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>.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Депутати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Київської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міської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ради Марченко Р.В.,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Баленко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І.М.,</w:t>
      </w:r>
      <w:r w:rsidRPr="00DD4C0E">
        <w:rPr>
          <w:rFonts w:ascii="Times New Roman" w:eastAsiaTheme="minorHAnsi" w:hAnsi="Times New Roman" w:cs="Times New Roman"/>
          <w:b/>
          <w:bCs/>
          <w:i/>
          <w:iCs/>
          <w:kern w:val="0"/>
          <w:sz w:val="26"/>
          <w:szCs w:val="26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Бродський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В.Я.,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Шарій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В.В.,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Шкуро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М.Ю.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участі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в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голосуванні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 xml:space="preserve"> не</w:t>
      </w:r>
    </w:p>
    <w:p w:rsidR="00DD4C0E" w:rsidRPr="00DD4C0E" w:rsidRDefault="00DD4C0E" w:rsidP="00DD4C0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val="en-US" w:eastAsia="en-US" w:bidi="ar-SA"/>
        </w:rPr>
      </w:pPr>
      <w:r>
        <w:rPr>
          <w:rFonts w:ascii="Times New Roman" w:eastAsiaTheme="minorHAnsi" w:hAnsi="Times New Roman" w:cs="Times New Roman"/>
          <w:b/>
          <w:bCs/>
          <w:i/>
          <w:iCs/>
          <w:kern w:val="0"/>
          <w:sz w:val="30"/>
          <w:szCs w:val="30"/>
          <w:lang w:val="ru-RU" w:eastAsia="en-US" w:bidi="ar-SA"/>
        </w:rPr>
        <w:t>брали.</w:t>
      </w:r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__</w:t>
      </w:r>
    </w:p>
    <w:p w:rsidR="00DD4C0E" w:rsidRDefault="00DD4C0E" w:rsidP="00DD4C0E">
      <w:pPr>
        <w:widowControl/>
        <w:suppressAutoHyphens w:val="0"/>
        <w:spacing w:after="200" w:line="276" w:lineRule="auto"/>
        <w:rPr>
          <w:rFonts w:hint="eastAsia"/>
          <w:b/>
          <w:color w:val="000000"/>
          <w:spacing w:val="18"/>
          <w:w w:val="66"/>
          <w:sz w:val="56"/>
          <w:szCs w:val="56"/>
        </w:rPr>
      </w:pPr>
      <w:r>
        <w:rPr>
          <w:rFonts w:hint="eastAsia"/>
          <w:b/>
          <w:color w:val="000000"/>
          <w:spacing w:val="18"/>
          <w:w w:val="66"/>
          <w:sz w:val="56"/>
          <w:szCs w:val="56"/>
        </w:rPr>
        <w:br w:type="page"/>
      </w:r>
    </w:p>
    <w:p w:rsidR="00DD4C0E" w:rsidRDefault="00DD4C0E" w:rsidP="00DD4C0E">
      <w:pPr>
        <w:suppressLineNumbers/>
        <w:tabs>
          <w:tab w:val="left" w:pos="-1080"/>
          <w:tab w:val="left" w:pos="900"/>
          <w:tab w:val="left" w:pos="1080"/>
          <w:tab w:val="left" w:pos="1260"/>
          <w:tab w:val="left" w:pos="3420"/>
          <w:tab w:val="left" w:pos="6509"/>
        </w:tabs>
        <w:rPr>
          <w:b/>
          <w:color w:val="000000"/>
          <w:spacing w:val="18"/>
          <w:w w:val="66"/>
          <w:sz w:val="56"/>
          <w:szCs w:val="56"/>
        </w:rPr>
      </w:pPr>
      <w:r>
        <w:rPr>
          <w:noProof/>
          <w:lang w:val="ru-RU" w:eastAsia="ru-RU" w:bidi="ar-SA"/>
        </w:rPr>
        <w:lastRenderedPageBreak/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441960" cy="6115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C0E" w:rsidRDefault="00DD4C0E" w:rsidP="00DD4C0E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  <w:rPr>
          <w:b/>
          <w:color w:val="000000"/>
          <w:spacing w:val="18"/>
          <w:w w:val="66"/>
          <w:sz w:val="56"/>
          <w:szCs w:val="56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  <w:rPr>
          <w:rFonts w:ascii="Times New Roman" w:hAnsi="Times New Roman" w:cs="Times New Roman"/>
          <w:color w:val="000000"/>
          <w:spacing w:val="18"/>
          <w:w w:val="90"/>
        </w:rPr>
      </w:pPr>
      <w:r>
        <w:rPr>
          <w:b/>
          <w:color w:val="000000"/>
          <w:spacing w:val="18"/>
          <w:w w:val="66"/>
          <w:sz w:val="72"/>
        </w:rPr>
        <w:t>КИЇВСЬКА МІСЬКА РАДА</w:t>
      </w:r>
    </w:p>
    <w:p w:rsidR="00DD4C0E" w:rsidRDefault="00DD4C0E" w:rsidP="00DD4C0E">
      <w:pPr>
        <w:pStyle w:val="2"/>
        <w:numPr>
          <w:ilvl w:val="1"/>
          <w:numId w:val="3"/>
        </w:numPr>
        <w:suppressLineNumbers/>
        <w:pBdr>
          <w:top w:val="none" w:sz="0" w:space="0" w:color="000000"/>
          <w:left w:val="none" w:sz="0" w:space="0" w:color="000000"/>
          <w:bottom w:val="double" w:sz="40" w:space="3" w:color="000001"/>
          <w:right w:val="none" w:sz="0" w:space="0" w:color="000000"/>
        </w:pBdr>
        <w:tabs>
          <w:tab w:val="left" w:pos="900"/>
          <w:tab w:val="left" w:pos="1080"/>
          <w:tab w:val="left" w:pos="1260"/>
        </w:tabs>
        <w:spacing w:before="0" w:after="0"/>
        <w:ind w:left="0" w:firstLine="850"/>
        <w:jc w:val="center"/>
        <w:rPr>
          <w:rFonts w:cs="Mangal"/>
          <w:color w:val="000000"/>
          <w:sz w:val="10"/>
          <w:szCs w:val="10"/>
        </w:rPr>
      </w:pPr>
      <w:r>
        <w:rPr>
          <w:rFonts w:ascii="Times New Roman" w:hAnsi="Times New Roman" w:cs="Times New Roman"/>
          <w:i w:val="0"/>
          <w:iCs w:val="0"/>
          <w:color w:val="000000"/>
          <w:spacing w:val="18"/>
          <w:w w:val="90"/>
        </w:rPr>
        <w:t>І СЕСІЯ VІІІ СКЛИКАННЯ</w:t>
      </w:r>
    </w:p>
    <w:p w:rsidR="00DD4C0E" w:rsidRDefault="00DD4C0E" w:rsidP="00DD4C0E">
      <w:pPr>
        <w:suppressLineNumbers/>
        <w:tabs>
          <w:tab w:val="left" w:pos="900"/>
          <w:tab w:val="left" w:pos="1080"/>
          <w:tab w:val="left" w:pos="1260"/>
          <w:tab w:val="left" w:pos="5387"/>
        </w:tabs>
        <w:ind w:firstLine="850"/>
        <w:rPr>
          <w:i/>
          <w:color w:val="000000"/>
          <w:sz w:val="10"/>
          <w:szCs w:val="10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  <w:tab w:val="left" w:pos="1260"/>
        </w:tabs>
        <w:ind w:firstLine="850"/>
        <w:jc w:val="center"/>
        <w:rPr>
          <w:color w:val="000000"/>
        </w:rPr>
      </w:pPr>
      <w:r>
        <w:rPr>
          <w:color w:val="000000"/>
          <w:sz w:val="52"/>
          <w:szCs w:val="52"/>
        </w:rPr>
        <w:t>РІШЕННЯ</w:t>
      </w:r>
    </w:p>
    <w:p w:rsidR="00DD4C0E" w:rsidRDefault="00DD4C0E" w:rsidP="00DD4C0E">
      <w:pPr>
        <w:suppressLineNumbers/>
        <w:tabs>
          <w:tab w:val="left" w:pos="900"/>
          <w:tab w:val="left" w:pos="1080"/>
        </w:tabs>
        <w:ind w:firstLine="850"/>
        <w:rPr>
          <w:color w:val="000000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</w:tabs>
        <w:ind w:firstLine="850"/>
        <w:rPr>
          <w:b/>
          <w:color w:val="000000"/>
          <w:sz w:val="28"/>
          <w:szCs w:val="28"/>
        </w:rPr>
      </w:pPr>
      <w:r>
        <w:rPr>
          <w:color w:val="000000"/>
        </w:rPr>
        <w:t>_______________№_____________</w:t>
      </w:r>
    </w:p>
    <w:p w:rsidR="00DD4C0E" w:rsidRDefault="00DD4C0E" w:rsidP="00DD4C0E">
      <w:pPr>
        <w:suppressLineNumbers/>
        <w:tabs>
          <w:tab w:val="left" w:pos="900"/>
          <w:tab w:val="left" w:pos="1080"/>
        </w:tabs>
        <w:ind w:firstLine="850"/>
        <w:rPr>
          <w:b/>
          <w:color w:val="000000"/>
          <w:sz w:val="28"/>
          <w:szCs w:val="28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    порядок     денний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проект</w:t>
      </w: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пленарного засідання І сесії                     </w:t>
      </w:r>
      <w:r>
        <w:rPr>
          <w:b/>
          <w:color w:val="000000"/>
          <w:sz w:val="28"/>
          <w:szCs w:val="28"/>
        </w:rPr>
        <w:tab/>
      </w: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</w:pPr>
      <w:r>
        <w:rPr>
          <w:b/>
          <w:color w:val="000000"/>
          <w:sz w:val="28"/>
          <w:szCs w:val="28"/>
        </w:rPr>
        <w:t>Київради VІІІ скликання 14.04.2016</w:t>
      </w:r>
    </w:p>
    <w:p w:rsidR="00DD4C0E" w:rsidRDefault="00DD4C0E" w:rsidP="00DD4C0E"/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jc w:val="both"/>
        <w:rPr>
          <w:color w:val="000000"/>
          <w:sz w:val="28"/>
          <w:szCs w:val="28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Враховуючи подання постійних комісій Київської міської ради, Президії Київської міської ради, Київська міська рада </w:t>
      </w: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rPr>
          <w:color w:val="000000"/>
          <w:sz w:val="28"/>
          <w:szCs w:val="28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ВИРІШИЛА:</w:t>
      </w: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rPr>
          <w:color w:val="000000"/>
          <w:sz w:val="28"/>
          <w:szCs w:val="28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до порядку денного пленарного засідання І сесії Київради VІІІ скликання 14.04.2016 такі питання:</w:t>
      </w:r>
    </w:p>
    <w:p w:rsidR="00DD4C0E" w:rsidRP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jc w:val="both"/>
        <w:rPr>
          <w:b/>
          <w:color w:val="000000"/>
          <w:sz w:val="28"/>
          <w:szCs w:val="28"/>
        </w:rPr>
      </w:pPr>
    </w:p>
    <w:p w:rsidR="00DD4C0E" w:rsidRDefault="00DD4C0E" w:rsidP="00DD4C0E">
      <w:pPr>
        <w:suppressLineNumbers/>
        <w:tabs>
          <w:tab w:val="left" w:pos="900"/>
          <w:tab w:val="left" w:pos="1080"/>
        </w:tabs>
        <w:spacing w:line="0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 питання містобудування та землекористування.                        (</w:t>
      </w:r>
      <w:proofErr w:type="spellStart"/>
      <w:r>
        <w:rPr>
          <w:b/>
          <w:color w:val="000000"/>
          <w:sz w:val="28"/>
          <w:szCs w:val="28"/>
        </w:rPr>
        <w:t>Доп</w:t>
      </w:r>
      <w:proofErr w:type="spellEnd"/>
      <w:r>
        <w:rPr>
          <w:b/>
          <w:color w:val="000000"/>
          <w:sz w:val="28"/>
          <w:szCs w:val="28"/>
        </w:rPr>
        <w:t>. Міщенко О.Г., Поліщук О.Г.)</w:t>
      </w:r>
    </w:p>
    <w:p w:rsidR="00DD4C0E" w:rsidRDefault="00DD4C0E" w:rsidP="00DD4C0E">
      <w:pPr>
        <w:tabs>
          <w:tab w:val="left" w:pos="900"/>
          <w:tab w:val="left" w:pos="1245"/>
        </w:tabs>
        <w:spacing w:line="0" w:lineRule="atLeast"/>
        <w:ind w:left="850" w:firstLine="85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3.1. Загальні питання:</w:t>
      </w:r>
    </w:p>
    <w:p w:rsidR="00DD4C0E" w:rsidRDefault="00DD4C0E" w:rsidP="00DD4C0E">
      <w:pPr>
        <w:tabs>
          <w:tab w:val="left" w:pos="900"/>
          <w:tab w:val="left" w:pos="1080"/>
        </w:tabs>
        <w:spacing w:line="0" w:lineRule="atLeast"/>
        <w:ind w:firstLine="85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Про затвердження Програми використання та охорони земель міста К</w:t>
      </w:r>
      <w:r>
        <w:rPr>
          <w:rFonts w:ascii="Times New Roman" w:hAnsi="Times New Roman" w:cs="Times New Roman"/>
          <w:color w:val="000000"/>
          <w:sz w:val="28"/>
          <w:szCs w:val="28"/>
        </w:rPr>
        <w:t>иєва на 2016-2020 роки (А-21935).</w:t>
      </w:r>
    </w:p>
    <w:p w:rsidR="00DD4C0E" w:rsidRDefault="00DD4C0E" w:rsidP="00DD4C0E">
      <w:pPr>
        <w:tabs>
          <w:tab w:val="left" w:pos="900"/>
          <w:tab w:val="left" w:pos="1080"/>
        </w:tabs>
        <w:spacing w:line="0" w:lineRule="atLeast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Про затвердження детального плану території в межах вулиць Вербова, Куренівська, Богатирська, Московський просп., Набережно-Рибальська, залізнична колія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Оболонському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районі м. Києва.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Плешкановська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А.М.)</w:t>
      </w:r>
    </w:p>
    <w:p w:rsidR="00DD4C0E" w:rsidRDefault="00DD4C0E" w:rsidP="00DD4C0E">
      <w:pPr>
        <w:tabs>
          <w:tab w:val="left" w:pos="900"/>
          <w:tab w:val="left" w:pos="1080"/>
        </w:tabs>
        <w:spacing w:line="0" w:lineRule="atLeas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Про затвердження детального плану території в межах просп. Возз'єднання, залізниці, просп. Броварський,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Русанівського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каналу у Дніпровському районі м. Києва.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Безродна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В.О.)</w:t>
      </w:r>
    </w:p>
    <w:p w:rsidR="00DD4C0E" w:rsidRDefault="00DD4C0E" w:rsidP="00DD4C0E">
      <w:pPr>
        <w:shd w:val="clear" w:color="auto" w:fill="FFFFFF"/>
        <w:tabs>
          <w:tab w:val="left" w:pos="180"/>
          <w:tab w:val="left" w:pos="302"/>
          <w:tab w:val="left" w:pos="1080"/>
          <w:tab w:val="left" w:pos="8375"/>
        </w:tabs>
        <w:ind w:right="-57"/>
        <w:rPr>
          <w:lang w:val="en-US"/>
        </w:rPr>
      </w:pPr>
    </w:p>
    <w:p w:rsidR="00DD4C0E" w:rsidRDefault="00DD4C0E" w:rsidP="00DD4C0E">
      <w:pPr>
        <w:shd w:val="clear" w:color="auto" w:fill="FFFFFF"/>
        <w:tabs>
          <w:tab w:val="left" w:pos="180"/>
          <w:tab w:val="left" w:pos="302"/>
          <w:tab w:val="left" w:pos="1080"/>
          <w:tab w:val="left" w:pos="8375"/>
        </w:tabs>
        <w:ind w:right="-57"/>
        <w:rPr>
          <w:lang w:val="en-US"/>
        </w:rPr>
      </w:pPr>
    </w:p>
    <w:p w:rsidR="00DD4C0E" w:rsidRDefault="00DD4C0E" w:rsidP="00DD4C0E">
      <w:pPr>
        <w:shd w:val="clear" w:color="auto" w:fill="FFFFFF"/>
        <w:tabs>
          <w:tab w:val="left" w:pos="180"/>
          <w:tab w:val="left" w:pos="302"/>
          <w:tab w:val="left" w:pos="1080"/>
          <w:tab w:val="left" w:pos="8375"/>
        </w:tabs>
        <w:ind w:right="-57"/>
      </w:pPr>
      <w:r>
        <w:rPr>
          <w:color w:val="000000"/>
          <w:sz w:val="28"/>
          <w:szCs w:val="28"/>
        </w:rPr>
        <w:t xml:space="preserve">Київський міський голова 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>В. Кличко</w:t>
      </w:r>
    </w:p>
    <w:p w:rsidR="00DD4C0E" w:rsidRPr="00DD4C0E" w:rsidRDefault="00DD4C0E">
      <w:bookmarkStart w:id="0" w:name="_GoBack"/>
      <w:bookmarkEnd w:id="0"/>
    </w:p>
    <w:sectPr w:rsidR="00DD4C0E" w:rsidRPr="00DD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0E"/>
    <w:rsid w:val="009403DE"/>
    <w:rsid w:val="00D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0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qFormat/>
    <w:rsid w:val="00DD4C0E"/>
    <w:pPr>
      <w:keepNext/>
      <w:numPr>
        <w:numId w:val="2"/>
      </w:numPr>
      <w:spacing w:before="240" w:after="60"/>
      <w:ind w:left="0"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C0E"/>
    <w:rPr>
      <w:rFonts w:ascii="Arial" w:eastAsia="SimSun" w:hAnsi="Arial" w:cs="Arial"/>
      <w:b/>
      <w:bCs/>
      <w:i/>
      <w:iCs/>
      <w:kern w:val="1"/>
      <w:sz w:val="28"/>
      <w:szCs w:val="28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0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qFormat/>
    <w:rsid w:val="00DD4C0E"/>
    <w:pPr>
      <w:keepNext/>
      <w:numPr>
        <w:numId w:val="2"/>
      </w:numPr>
      <w:spacing w:before="240" w:after="60"/>
      <w:ind w:left="0"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4C0E"/>
    <w:rPr>
      <w:rFonts w:ascii="Arial" w:eastAsia="SimSun" w:hAnsi="Arial" w:cs="Arial"/>
      <w:b/>
      <w:bCs/>
      <w:i/>
      <w:iCs/>
      <w:kern w:val="1"/>
      <w:sz w:val="28"/>
      <w:szCs w:val="28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3833</Characters>
  <Application>Microsoft Office Word</Application>
  <DocSecurity>0</DocSecurity>
  <Lines>31</Lines>
  <Paragraphs>8</Paragraphs>
  <ScaleCrop>false</ScaleCrop>
  <Company>Home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2016-04-14T19:21:00Z</dcterms:created>
  <dcterms:modified xsi:type="dcterms:W3CDTF">2016-04-14T19:30:00Z</dcterms:modified>
</cp:coreProperties>
</file>